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proofErr w:type="spellStart"/>
      <w:r w:rsidR="00F61EDE">
        <w:rPr>
          <w:rFonts w:ascii="Times New Roman" w:eastAsia="Times New Roman" w:hAnsi="Times New Roman"/>
          <w:sz w:val="28"/>
          <w:szCs w:val="20"/>
          <w:lang w:eastAsia="ru-RU"/>
        </w:rPr>
        <w:t>Гуцуляк</w:t>
      </w:r>
      <w:proofErr w:type="spellEnd"/>
      <w:r w:rsidR="00F61EDE">
        <w:rPr>
          <w:rFonts w:ascii="Times New Roman" w:eastAsia="Times New Roman" w:hAnsi="Times New Roman"/>
          <w:sz w:val="28"/>
          <w:szCs w:val="20"/>
          <w:lang w:eastAsia="ru-RU"/>
        </w:rPr>
        <w:t xml:space="preserve"> Наталії </w:t>
      </w:r>
      <w:r w:rsidR="00533FDD">
        <w:rPr>
          <w:rFonts w:ascii="Times New Roman" w:eastAsia="Times New Roman" w:hAnsi="Times New Roman"/>
          <w:sz w:val="28"/>
          <w:szCs w:val="20"/>
          <w:lang w:eastAsia="ru-RU"/>
        </w:rPr>
        <w:t>Юрі</w:t>
      </w:r>
      <w:r w:rsidR="00E11963">
        <w:rPr>
          <w:rFonts w:ascii="Times New Roman" w:eastAsia="Times New Roman" w:hAnsi="Times New Roman"/>
          <w:sz w:val="28"/>
          <w:szCs w:val="20"/>
          <w:lang w:eastAsia="ru-RU"/>
        </w:rPr>
        <w:t>ї</w:t>
      </w:r>
      <w:r w:rsidR="00533FDD">
        <w:rPr>
          <w:rFonts w:ascii="Times New Roman" w:eastAsia="Times New Roman" w:hAnsi="Times New Roman"/>
          <w:sz w:val="28"/>
          <w:szCs w:val="20"/>
          <w:lang w:eastAsia="ru-RU"/>
        </w:rPr>
        <w:t>вни</w:t>
      </w:r>
      <w:r w:rsidR="00F61E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35099" w:rsidRDefault="00435099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B4ECE" w:rsidRPr="00397588" w:rsidRDefault="004F628F" w:rsidP="00BB4ECE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bookmarkStart w:id="0" w:name="_Hlk145940918"/>
      <w:proofErr w:type="spellStart"/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>Гуцуляк</w:t>
      </w:r>
      <w:proofErr w:type="spellEnd"/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Юрі</w:t>
      </w:r>
      <w:r w:rsidR="00E11963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>вні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з кадастровим номером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10600000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1" w:name="_Hlk145934911"/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3E5639">
        <w:rPr>
          <w:rFonts w:ascii="Times New Roman" w:eastAsia="Times New Roman" w:hAnsi="Times New Roman"/>
          <w:sz w:val="28"/>
          <w:szCs w:val="28"/>
          <w:lang w:eastAsia="ru-RU"/>
        </w:rPr>
        <w:t>017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592">
        <w:rPr>
          <w:rFonts w:ascii="Times New Roman" w:eastAsia="Times New Roman" w:hAnsi="Times New Roman"/>
          <w:sz w:val="28"/>
          <w:szCs w:val="28"/>
          <w:lang w:eastAsia="ru-RU"/>
        </w:rPr>
        <w:t>на території автостанції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8C0D68">
        <w:rPr>
          <w:rFonts w:ascii="Times New Roman" w:eastAsia="Times New Roman" w:hAnsi="Times New Roman"/>
          <w:sz w:val="28"/>
          <w:szCs w:val="28"/>
          <w:lang w:eastAsia="ru-RU"/>
        </w:rPr>
        <w:t>будівель торгівлі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орендованої земельної ділянки 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(договір оренди землі від </w:t>
      </w:r>
      <w:r w:rsidR="008C0D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C0D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8C0D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р.).</w:t>
      </w:r>
    </w:p>
    <w:p w:rsidR="00575C00" w:rsidRPr="00C84B39" w:rsidRDefault="00387DD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53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007B5">
        <w:rPr>
          <w:rFonts w:ascii="Times New Roman" w:eastAsia="Times New Roman" w:hAnsi="Times New Roman"/>
          <w:sz w:val="28"/>
          <w:szCs w:val="28"/>
          <w:lang w:eastAsia="ru-RU"/>
        </w:rPr>
        <w:t>10600000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C0D68">
        <w:rPr>
          <w:rFonts w:ascii="Times New Roman" w:eastAsia="Times New Roman" w:hAnsi="Times New Roman"/>
          <w:sz w:val="28"/>
          <w:szCs w:val="28"/>
          <w:lang w:eastAsia="ru-RU"/>
        </w:rPr>
        <w:t xml:space="preserve">20:002:0110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C0D68">
        <w:rPr>
          <w:rFonts w:ascii="Times New Roman" w:eastAsia="Times New Roman" w:hAnsi="Times New Roman"/>
          <w:sz w:val="28"/>
          <w:szCs w:val="28"/>
          <w:lang w:eastAsia="ru-RU"/>
        </w:rPr>
        <w:t>017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BF03D3" w:rsidRPr="00BF0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3D3">
        <w:rPr>
          <w:rFonts w:ascii="Times New Roman" w:eastAsia="Times New Roman" w:hAnsi="Times New Roman"/>
          <w:sz w:val="28"/>
          <w:szCs w:val="28"/>
          <w:lang w:eastAsia="ru-RU"/>
        </w:rPr>
        <w:t>на території автостанції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B0481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будівель торгівлі</w:t>
      </w:r>
      <w:r w:rsidR="002F6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proofErr w:type="spellStart"/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Гуцуляк</w:t>
      </w:r>
      <w:proofErr w:type="spellEnd"/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Юрі</w:t>
      </w:r>
      <w:r w:rsidR="00E11963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вни</w:t>
      </w:r>
      <w:r w:rsidR="00B0481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 xml:space="preserve">09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387DDB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Гуцуляк</w:t>
      </w:r>
      <w:proofErr w:type="spellEnd"/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Юрі</w:t>
      </w:r>
      <w:r w:rsidR="00E11963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B04818">
        <w:rPr>
          <w:rFonts w:ascii="Times New Roman" w:eastAsia="Times New Roman" w:hAnsi="Times New Roman"/>
          <w:sz w:val="28"/>
          <w:szCs w:val="28"/>
          <w:lang w:eastAsia="ru-RU"/>
        </w:rPr>
        <w:t>вні</w:t>
      </w:r>
      <w:r w:rsidR="00B0481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</w:t>
      </w:r>
      <w:r w:rsidR="00092AC7">
        <w:rPr>
          <w:rFonts w:ascii="Times New Roman" w:eastAsia="Times New Roman" w:hAnsi="Times New Roman"/>
          <w:sz w:val="28"/>
          <w:szCs w:val="28"/>
          <w:lang w:eastAsia="zh-CN"/>
        </w:rPr>
        <w:t>Олександр ЯВОРСЬКИЙ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) вчиняти необхідні дії для проведення експертної грошової оцінки землі.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6239FB">
        <w:rPr>
          <w:rFonts w:ascii="Times New Roman" w:eastAsia="Times New Roman" w:hAnsi="Times New Roman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387DD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AE" w:rsidRDefault="000039A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0039AE" w:rsidRDefault="00CB214B" w:rsidP="00BF069A">
      <w:pPr>
        <w:pStyle w:val="a9"/>
        <w:rPr>
          <w:rFonts w:ascii="Times New Roman" w:hAnsi="Times New Roman"/>
          <w:sz w:val="44"/>
          <w:szCs w:val="44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6239FB" w:rsidRDefault="006239FB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Погоджено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581495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                                                         </w:t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B04818"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Голова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постійної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комісії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екології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використання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земель,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природних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регулювання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Євгеній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ЗАГРАНОВСЬКИЙ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58149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Керуючий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справам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виконавчого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комітету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 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  <w:t xml:space="preserve">Микола АНДРУСЯК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 xml:space="preserve">       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>"___"_____202</w:t>
      </w:r>
      <w:r w:rsidR="00581495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58149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«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Секретаріат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ради»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БЕЖУК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  <w:t xml:space="preserve">          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58149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Уповноважена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запобігання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виявлення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корупції</w:t>
      </w:r>
      <w:proofErr w:type="spellEnd"/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СЕНЮК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58149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  <w:bookmarkStart w:id="2" w:name="_Hlk127807861"/>
    </w:p>
    <w:bookmarkEnd w:id="2"/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відділу моніторингу та енергозбереження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управління економіки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Марина ГРАБ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58149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містобудування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Андрій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ОЛІЙНИК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58149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3" w:name="_Hlk135741497"/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</w:t>
      </w:r>
      <w:r w:rsidR="00581495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р.</w:t>
      </w:r>
      <w:bookmarkEnd w:id="3"/>
    </w:p>
    <w:p w:rsidR="00B04818" w:rsidRPr="00B04818" w:rsidRDefault="00B04818" w:rsidP="00B04818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F069A" w:rsidRPr="00B04818" w:rsidRDefault="00B04818" w:rsidP="007F04E2">
      <w:pPr>
        <w:suppressAutoHyphens/>
        <w:spacing w:after="0" w:line="240" w:lineRule="auto"/>
        <w:rPr>
          <w:rFonts w:ascii="Times New Roman" w:hAnsi="Times New Roman"/>
          <w:sz w:val="28"/>
          <w:szCs w:val="36"/>
          <w:lang w:val="ru-RU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581495">
        <w:rPr>
          <w:rFonts w:ascii="Times New Roman" w:eastAsia="Times New Roman" w:hAnsi="Times New Roman"/>
          <w:sz w:val="28"/>
          <w:szCs w:val="28"/>
          <w:lang w:val="ru-RU" w:eastAsia="zh-CN"/>
        </w:rPr>
        <w:t>4</w:t>
      </w:r>
      <w:bookmarkStart w:id="4" w:name="_GoBack"/>
      <w:bookmarkEnd w:id="4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sectPr w:rsidR="00BF069A" w:rsidRPr="00B04818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39AE"/>
    <w:rsid w:val="000060F0"/>
    <w:rsid w:val="000112B0"/>
    <w:rsid w:val="00020036"/>
    <w:rsid w:val="00033FC4"/>
    <w:rsid w:val="00090066"/>
    <w:rsid w:val="00092AC7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3945"/>
    <w:rsid w:val="002E50FD"/>
    <w:rsid w:val="002F4943"/>
    <w:rsid w:val="002F6D19"/>
    <w:rsid w:val="00305FBA"/>
    <w:rsid w:val="00322001"/>
    <w:rsid w:val="00322B10"/>
    <w:rsid w:val="00324D3B"/>
    <w:rsid w:val="00387DDB"/>
    <w:rsid w:val="00397588"/>
    <w:rsid w:val="003A5C1D"/>
    <w:rsid w:val="003A65E6"/>
    <w:rsid w:val="003B74B8"/>
    <w:rsid w:val="003C72EE"/>
    <w:rsid w:val="003E5639"/>
    <w:rsid w:val="00435099"/>
    <w:rsid w:val="00443558"/>
    <w:rsid w:val="00475781"/>
    <w:rsid w:val="004A20A2"/>
    <w:rsid w:val="004F628F"/>
    <w:rsid w:val="005007B5"/>
    <w:rsid w:val="00517F98"/>
    <w:rsid w:val="00533FDD"/>
    <w:rsid w:val="005450DD"/>
    <w:rsid w:val="00575C00"/>
    <w:rsid w:val="00577485"/>
    <w:rsid w:val="00581495"/>
    <w:rsid w:val="0058717E"/>
    <w:rsid w:val="005A23E5"/>
    <w:rsid w:val="005C18D4"/>
    <w:rsid w:val="005C7373"/>
    <w:rsid w:val="005D489E"/>
    <w:rsid w:val="006239FB"/>
    <w:rsid w:val="006324BD"/>
    <w:rsid w:val="00633223"/>
    <w:rsid w:val="00666EE3"/>
    <w:rsid w:val="006756F4"/>
    <w:rsid w:val="006C1D1A"/>
    <w:rsid w:val="006C2FEC"/>
    <w:rsid w:val="00705675"/>
    <w:rsid w:val="00707747"/>
    <w:rsid w:val="0071522C"/>
    <w:rsid w:val="00730200"/>
    <w:rsid w:val="00794592"/>
    <w:rsid w:val="007948B7"/>
    <w:rsid w:val="00796916"/>
    <w:rsid w:val="007C28BB"/>
    <w:rsid w:val="007C443D"/>
    <w:rsid w:val="007D4452"/>
    <w:rsid w:val="007D4A76"/>
    <w:rsid w:val="007F04E2"/>
    <w:rsid w:val="008668AE"/>
    <w:rsid w:val="00896A3F"/>
    <w:rsid w:val="008B567A"/>
    <w:rsid w:val="008C0D68"/>
    <w:rsid w:val="008D09F9"/>
    <w:rsid w:val="008D24A0"/>
    <w:rsid w:val="008F19CD"/>
    <w:rsid w:val="00901CE6"/>
    <w:rsid w:val="009127FA"/>
    <w:rsid w:val="00923D50"/>
    <w:rsid w:val="0094016F"/>
    <w:rsid w:val="00956419"/>
    <w:rsid w:val="009B5E06"/>
    <w:rsid w:val="009C5EC4"/>
    <w:rsid w:val="009F6F2D"/>
    <w:rsid w:val="00A32F91"/>
    <w:rsid w:val="00A64AE4"/>
    <w:rsid w:val="00A74838"/>
    <w:rsid w:val="00A84B81"/>
    <w:rsid w:val="00AA6B11"/>
    <w:rsid w:val="00AB35A9"/>
    <w:rsid w:val="00AC2526"/>
    <w:rsid w:val="00AD7D58"/>
    <w:rsid w:val="00AF17D5"/>
    <w:rsid w:val="00B04818"/>
    <w:rsid w:val="00B124EB"/>
    <w:rsid w:val="00B22B6C"/>
    <w:rsid w:val="00B3254E"/>
    <w:rsid w:val="00B561C9"/>
    <w:rsid w:val="00B8464E"/>
    <w:rsid w:val="00B87243"/>
    <w:rsid w:val="00B92340"/>
    <w:rsid w:val="00B97BDD"/>
    <w:rsid w:val="00BB4ECE"/>
    <w:rsid w:val="00BF03D3"/>
    <w:rsid w:val="00BF069A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26C9"/>
    <w:rsid w:val="00DA18E6"/>
    <w:rsid w:val="00DA495A"/>
    <w:rsid w:val="00DF4884"/>
    <w:rsid w:val="00E1082D"/>
    <w:rsid w:val="00E11963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61EDE"/>
    <w:rsid w:val="00F83875"/>
    <w:rsid w:val="00FB682F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8A92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2310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5</cp:revision>
  <cp:lastPrinted>2024-02-23T11:19:00Z</cp:lastPrinted>
  <dcterms:created xsi:type="dcterms:W3CDTF">2023-09-18T14:16:00Z</dcterms:created>
  <dcterms:modified xsi:type="dcterms:W3CDTF">2024-02-23T11:20:00Z</dcterms:modified>
</cp:coreProperties>
</file>